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6EB" w:rsidRDefault="006F36EB" w:rsidP="006F36EB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6F36EB" w:rsidRDefault="006F36EB" w:rsidP="006F36EB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position w:val="-1"/>
          <w:lang w:eastAsia="en-US"/>
        </w:rPr>
      </w:pPr>
      <w:r>
        <w:rPr>
          <w:rFonts w:ascii="Times New Roman" w:hAnsi="Times New Roman"/>
          <w:color w:val="000000"/>
        </w:rPr>
        <w:t xml:space="preserve">к приказу Министерства образования </w:t>
      </w:r>
    </w:p>
    <w:p w:rsidR="006F36EB" w:rsidRDefault="006F36EB" w:rsidP="006F36EB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 науки Кыргызской Республики</w:t>
      </w:r>
    </w:p>
    <w:p w:rsidR="006F36EB" w:rsidRDefault="006F36EB" w:rsidP="006F36EB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>от «___» ______________ 2021 г.</w:t>
      </w:r>
    </w:p>
    <w:p w:rsidR="006F36EB" w:rsidRDefault="006F36EB" w:rsidP="006F36EB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color w:val="000000"/>
        </w:rPr>
        <w:t>№ ________</w:t>
      </w:r>
    </w:p>
    <w:p w:rsidR="006F36EB" w:rsidRDefault="006F36EB" w:rsidP="006F36EB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hAnsi="Times New Roman"/>
          <w:b/>
        </w:rPr>
      </w:pP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6F36EB" w:rsidRDefault="006F36EB" w:rsidP="006F36EB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</w:rPr>
      </w:pP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0"/>
        </w:rPr>
      </w:pP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6F36EB" w:rsidRDefault="006F36EB" w:rsidP="006F36EB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6F36EB" w:rsidRDefault="006F36EB" w:rsidP="006F36EB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:rsidR="006F36EB" w:rsidRDefault="006F36EB" w:rsidP="006F36EB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6F36EB" w:rsidRDefault="006F36EB" w:rsidP="006F36EB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6F36EB" w:rsidRDefault="006F36EB" w:rsidP="006F36EB">
      <w:pPr>
        <w:ind w:left="3" w:hanging="3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 w:rsidRPr="006F36EB">
        <w:rPr>
          <w:rFonts w:ascii="Times New Roman" w:eastAsia="Times New Roman" w:hAnsi="Times New Roman" w:cs="Times New Roman"/>
          <w:b/>
          <w:sz w:val="28"/>
          <w:szCs w:val="24"/>
        </w:rPr>
        <w:t>740600-Технология полиграфического и упаковочного производства</w:t>
      </w:r>
    </w:p>
    <w:p w:rsidR="006F36EB" w:rsidRDefault="006F36EB" w:rsidP="006F36EB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</w:rPr>
      </w:pP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lang w:eastAsia="en-US"/>
        </w:rPr>
      </w:pPr>
    </w:p>
    <w:p w:rsidR="006F36EB" w:rsidRDefault="006F36EB" w:rsidP="006F36EB">
      <w:pPr>
        <w:ind w:left="3" w:hanging="3"/>
        <w:jc w:val="both"/>
        <w:rPr>
          <w:rFonts w:ascii="Times New Roman" w:eastAsia="Times New Roman" w:hAnsi="Times New Roman"/>
          <w:sz w:val="28"/>
          <w:szCs w:val="24"/>
        </w:rPr>
      </w:pPr>
    </w:p>
    <w:p w:rsidR="006F36EB" w:rsidRDefault="006F36EB" w:rsidP="006F36EB">
      <w:pPr>
        <w:ind w:left="3" w:hanging="3"/>
        <w:jc w:val="both"/>
        <w:rPr>
          <w:rFonts w:ascii="Times New Roman" w:hAnsi="Times New Roman"/>
          <w:sz w:val="28"/>
          <w:szCs w:val="20"/>
        </w:rPr>
      </w:pPr>
    </w:p>
    <w:p w:rsidR="006F36EB" w:rsidRDefault="006F36EB" w:rsidP="006F36EB">
      <w:pPr>
        <w:ind w:left="2" w:hanging="2"/>
        <w:jc w:val="both"/>
        <w:rPr>
          <w:rFonts w:ascii="Times New Roman" w:hAnsi="Times New Roman"/>
          <w:sz w:val="24"/>
        </w:rPr>
      </w:pPr>
    </w:p>
    <w:p w:rsidR="006F36EB" w:rsidRDefault="006F36EB" w:rsidP="006F36EB">
      <w:pPr>
        <w:ind w:left="2" w:hanging="2"/>
        <w:rPr>
          <w:rFonts w:ascii="Times New Roman" w:hAnsi="Times New Roman"/>
        </w:rPr>
      </w:pPr>
    </w:p>
    <w:p w:rsidR="006F36EB" w:rsidRDefault="006F36EB" w:rsidP="006F36EB">
      <w:pPr>
        <w:ind w:left="2" w:hanging="2"/>
        <w:rPr>
          <w:rFonts w:ascii="Times New Roman" w:hAnsi="Times New Roman"/>
          <w:sz w:val="24"/>
        </w:rPr>
      </w:pPr>
    </w:p>
    <w:p w:rsidR="006F36EB" w:rsidRDefault="006F36EB" w:rsidP="006F36EB">
      <w:pPr>
        <w:ind w:left="2" w:hanging="2"/>
        <w:rPr>
          <w:rFonts w:ascii="Times New Roman" w:hAnsi="Times New Roman"/>
        </w:rPr>
      </w:pPr>
    </w:p>
    <w:p w:rsidR="006F36EB" w:rsidRDefault="006F36EB" w:rsidP="006F36EB">
      <w:pPr>
        <w:ind w:left="2" w:hanging="2"/>
        <w:rPr>
          <w:rFonts w:ascii="Times New Roman" w:hAnsi="Times New Roman"/>
          <w:sz w:val="24"/>
        </w:rPr>
      </w:pPr>
    </w:p>
    <w:p w:rsidR="006F36EB" w:rsidRDefault="006F36EB" w:rsidP="006F36EB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740600-Технология полиграфического и упаковочного производства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6F36EB" w:rsidRDefault="006F36EB" w:rsidP="006F36EB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6F36EB" w:rsidRDefault="006F36EB" w:rsidP="006F36EB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:rsidR="00067163" w:rsidRDefault="006F36EB" w:rsidP="006F36EB">
      <w:pPr>
        <w:pBdr>
          <w:top w:val="nil"/>
          <w:left w:val="nil"/>
          <w:bottom w:val="nil"/>
          <w:right w:val="nil"/>
          <w:between w:val="nil"/>
        </w:pBdr>
        <w:spacing w:before="24" w:after="0" w:line="240" w:lineRule="auto"/>
        <w:ind w:firstLine="5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6"/>
          <w:tab w:val="left" w:pos="3192"/>
          <w:tab w:val="left" w:pos="5381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основная образовательная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совокупность учебно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методической документации, регламентирующей цели, ожидаемые результаты, содержание 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рганизацию реализации образовательного процесса по соответствующему направлению подготовки;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профиль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направленность основной образовательной программы на конкретный вид и (или) объект профессиональной деятельности; 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компетенция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 заранее заданное социальное требование (норма) к образовательной подготовке ученика (обучаемого), необходимой для его эффек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тивной и продуктивной деятельности в определенной сфере;  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бакалавр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магистр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уровень квалификации высш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профессионального образования, дающий право для поступления в аспирантуру и (или) в базовую докторантуру (PhD/ по профилю) и осуществления профессиональной деятельности;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кредит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условная мера трудоемкости основной профессиональной образовательной прог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результаты обучения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компетенции, приобретенные в результате обучения по основной образовательной программе/ модулю.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выравнивающие курсы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дисциплины, осваиваемые студентами-магистрантами, не имеющими базового образования по соответствующему направ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общенаучные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инструментальные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включают когнитивные способности, способность понимать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социально-личностные и общекультурные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индивидуальные способности, связанные с умением выражать чувства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067163" w:rsidRDefault="003A0B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профессиональный ст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андарт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анимать свое место в штате любой организации, вне зависимости от рода ее деятельности.   </w:t>
      </w:r>
    </w:p>
    <w:p w:rsidR="00067163" w:rsidRDefault="003A0B8C">
      <w:pPr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Сокращения и обозначения 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Государственный образовательный стандарт;</w:t>
      </w:r>
    </w:p>
    <w:p w:rsidR="00067163" w:rsidRDefault="003A0B8C">
      <w:pPr>
        <w:spacing w:after="0" w:line="240" w:lineRule="auto"/>
        <w:ind w:left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sz w:val="24"/>
          <w:szCs w:val="24"/>
        </w:rPr>
        <w:t>— высшее профессиональное образование;</w:t>
      </w:r>
    </w:p>
    <w:p w:rsidR="00067163" w:rsidRDefault="003A0B8C">
      <w:pPr>
        <w:spacing w:before="5" w:after="0" w:line="240" w:lineRule="auto"/>
        <w:ind w:left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ООП </w:t>
      </w:r>
      <w:r>
        <w:rPr>
          <w:rFonts w:ascii="Times New Roman" w:eastAsia="Times New Roman" w:hAnsi="Times New Roman" w:cs="Times New Roman"/>
          <w:sz w:val="24"/>
          <w:szCs w:val="24"/>
        </w:rPr>
        <w:t>- основная образовательная программа;</w:t>
      </w:r>
    </w:p>
    <w:p w:rsidR="00067163" w:rsidRDefault="003A0B8C">
      <w:pPr>
        <w:spacing w:after="0" w:line="240" w:lineRule="auto"/>
        <w:ind w:lef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УМО </w:t>
      </w:r>
      <w:r>
        <w:rPr>
          <w:rFonts w:ascii="Times New Roman" w:eastAsia="Times New Roman" w:hAnsi="Times New Roman" w:cs="Times New Roman"/>
          <w:sz w:val="24"/>
          <w:szCs w:val="24"/>
        </w:rPr>
        <w:t>- учебно-методические объединения;</w:t>
      </w:r>
    </w:p>
    <w:p w:rsidR="00067163" w:rsidRDefault="003A0B8C">
      <w:pPr>
        <w:spacing w:after="0" w:line="240" w:lineRule="auto"/>
        <w:ind w:lef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sz w:val="24"/>
          <w:szCs w:val="24"/>
        </w:rPr>
        <w:t>- общенаучные компетенции;</w:t>
      </w:r>
    </w:p>
    <w:p w:rsidR="00067163" w:rsidRDefault="003A0B8C">
      <w:pPr>
        <w:spacing w:after="0" w:line="240" w:lineRule="auto"/>
        <w:ind w:left="5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ИК </w:t>
      </w:r>
      <w:r>
        <w:rPr>
          <w:rFonts w:ascii="Times New Roman" w:eastAsia="Times New Roman" w:hAnsi="Times New Roman" w:cs="Times New Roman"/>
          <w:sz w:val="24"/>
          <w:szCs w:val="24"/>
        </w:rPr>
        <w:t>- инструментальные компетенции;</w:t>
      </w:r>
    </w:p>
    <w:p w:rsidR="00067163" w:rsidRDefault="003A0B8C">
      <w:pPr>
        <w:spacing w:after="0" w:line="240" w:lineRule="auto"/>
        <w:ind w:lef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ПК </w:t>
      </w:r>
      <w:r>
        <w:rPr>
          <w:rFonts w:ascii="Times New Roman" w:eastAsia="Times New Roman" w:hAnsi="Times New Roman" w:cs="Times New Roman"/>
          <w:sz w:val="24"/>
          <w:szCs w:val="24"/>
        </w:rPr>
        <w:t>- профессиональные компетенции;</w:t>
      </w:r>
    </w:p>
    <w:p w:rsidR="00067163" w:rsidRDefault="003A0B8C">
      <w:pPr>
        <w:spacing w:after="0" w:line="240" w:lineRule="auto"/>
        <w:ind w:left="5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СЛК </w:t>
      </w:r>
      <w:r>
        <w:rPr>
          <w:rFonts w:ascii="Times New Roman" w:eastAsia="Times New Roman" w:hAnsi="Times New Roman" w:cs="Times New Roman"/>
          <w:sz w:val="24"/>
          <w:szCs w:val="24"/>
        </w:rPr>
        <w:t>- социально-личностные и общекультурные компетенции.</w:t>
      </w:r>
    </w:p>
    <w:p w:rsidR="00067163" w:rsidRDefault="00067163">
      <w:pPr>
        <w:spacing w:after="0" w:line="240" w:lineRule="auto"/>
        <w:ind w:left="5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163" w:rsidRDefault="003A0B8C">
      <w:pPr>
        <w:spacing w:after="0" w:line="240" w:lineRule="auto"/>
        <w:ind w:firstLine="49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</w:t>
      </w:r>
    </w:p>
    <w:p w:rsidR="00067163" w:rsidRDefault="00067163">
      <w:pPr>
        <w:spacing w:after="0" w:line="240" w:lineRule="auto"/>
        <w:ind w:firstLine="49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67163" w:rsidRDefault="003A0B8C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высшего профессионального образования (далее - ГОС ВПО) представляет собой совоку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пность норм, правил и требований, обязательных при реализации ООП по направлению подготовки магистров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740600-Технология полиграфического и упаковочного производства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</w:t>
      </w:r>
      <w:r>
        <w:rPr>
          <w:rFonts w:ascii="Times New Roman" w:eastAsia="Times New Roman" w:hAnsi="Times New Roman" w:cs="Times New Roman"/>
          <w:sz w:val="24"/>
          <w:szCs w:val="24"/>
        </w:rPr>
        <w:t>вания (далее —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067163" w:rsidRDefault="003A0B8C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2.2.   </w:t>
      </w:r>
      <w:r>
        <w:rPr>
          <w:rFonts w:ascii="Times New Roman" w:eastAsia="Times New Roman" w:hAnsi="Times New Roman" w:cs="Times New Roman"/>
          <w:sz w:val="24"/>
          <w:szCs w:val="24"/>
        </w:rPr>
        <w:t>Основными пользователями настоящего ГОС ВПО по напра</w:t>
      </w:r>
      <w:r>
        <w:rPr>
          <w:rFonts w:ascii="Times New Roman" w:eastAsia="Times New Roman" w:hAnsi="Times New Roman" w:cs="Times New Roman"/>
          <w:sz w:val="24"/>
          <w:szCs w:val="24"/>
        </w:rPr>
        <w:t>влению являются: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</w:t>
      </w:r>
      <w:r>
        <w:rPr>
          <w:rFonts w:ascii="Times New Roman" w:eastAsia="Times New Roman" w:hAnsi="Times New Roman" w:cs="Times New Roman"/>
          <w:sz w:val="24"/>
          <w:szCs w:val="24"/>
        </w:rPr>
        <w:t>рамм с учетом достижений науки, техники и социальной сферы по данному направлению и уровню подготовки;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студенты, ответственные за эффективную реализацию своей учебной деятельности по освоению ООП вуза по данному направлению и уровню подготовки;</w:t>
      </w:r>
    </w:p>
    <w:p w:rsidR="00067163" w:rsidRDefault="003A0B8C">
      <w:pPr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объединения специалистов и работодателей в соответствующей сфере профессиональной деятельности;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ООП по поручению центрального государственного органа исполнительной власти в сфере обра</w:t>
      </w:r>
      <w:r>
        <w:rPr>
          <w:rFonts w:ascii="Times New Roman" w:eastAsia="Times New Roman" w:hAnsi="Times New Roman" w:cs="Times New Roman"/>
          <w:sz w:val="24"/>
          <w:szCs w:val="24"/>
        </w:rPr>
        <w:t>зования Кыргызской Республики;</w:t>
      </w:r>
    </w:p>
    <w:p w:rsidR="00067163" w:rsidRDefault="003A0B8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067163" w:rsidRDefault="003A0B8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уполномоченные государственные органы исполнительной власти, обеспечивающие контроль за соблюдением законо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дательства в системе высшего профессионального образования; 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аккредитационные агенства, осуществляющие аккредитацию образовательных программ и организаций в сфере ВПО.</w:t>
      </w:r>
    </w:p>
    <w:p w:rsidR="00067163" w:rsidRDefault="003A0B8C">
      <w:pPr>
        <w:spacing w:after="0" w:line="240" w:lineRule="auto"/>
        <w:ind w:left="5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2.3.    </w:t>
      </w:r>
      <w:r>
        <w:rPr>
          <w:rFonts w:ascii="Times New Roman" w:eastAsia="Times New Roman" w:hAnsi="Times New Roman" w:cs="Times New Roman"/>
          <w:sz w:val="24"/>
          <w:szCs w:val="24"/>
        </w:rPr>
        <w:t>Требования к уровню подготовленности абитуриентов.</w:t>
      </w:r>
    </w:p>
    <w:p w:rsidR="00067163" w:rsidRDefault="003A0B8C">
      <w:pPr>
        <w:numPr>
          <w:ilvl w:val="0"/>
          <w:numId w:val="5"/>
        </w:numPr>
        <w:tabs>
          <w:tab w:val="left" w:pos="1051"/>
        </w:tabs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Уровень образования абитур</w:t>
      </w:r>
      <w:r>
        <w:rPr>
          <w:rFonts w:ascii="Times New Roman" w:eastAsia="Times New Roman" w:hAnsi="Times New Roman" w:cs="Times New Roman"/>
          <w:sz w:val="24"/>
          <w:szCs w:val="24"/>
        </w:rPr>
        <w:t>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 присвоением квалификации «сп</w:t>
      </w:r>
      <w:r>
        <w:rPr>
          <w:rFonts w:ascii="Times New Roman" w:eastAsia="Times New Roman" w:hAnsi="Times New Roman" w:cs="Times New Roman"/>
          <w:sz w:val="24"/>
          <w:szCs w:val="24"/>
        </w:rPr>
        <w:t>ециалист».</w:t>
      </w:r>
    </w:p>
    <w:p w:rsidR="00067163" w:rsidRDefault="003A0B8C">
      <w:pPr>
        <w:numPr>
          <w:ilvl w:val="0"/>
          <w:numId w:val="5"/>
        </w:numPr>
        <w:tabs>
          <w:tab w:val="left" w:pos="1051"/>
        </w:tabs>
        <w:spacing w:before="19" w:after="0" w:line="240" w:lineRule="auto"/>
        <w:ind w:firstLine="50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67163" w:rsidRDefault="000671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163" w:rsidRDefault="003A0B8C">
      <w:pPr>
        <w:spacing w:before="24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      Общая     характер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истика     направления     подготовки.</w:t>
      </w:r>
    </w:p>
    <w:p w:rsidR="00067163" w:rsidRDefault="00067163">
      <w:pPr>
        <w:spacing w:before="24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163" w:rsidRDefault="003A0B8C">
      <w:pPr>
        <w:tabs>
          <w:tab w:val="left" w:pos="523"/>
        </w:tabs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3.1.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740600-Технология полиграфического и упаковочного производства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реализуются следующие уровни высшего профессионального образования:</w:t>
      </w:r>
    </w:p>
    <w:p w:rsidR="00067163" w:rsidRDefault="003A0B8C">
      <w:pPr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ООП ВПО по подготовке бакалавров; </w:t>
      </w:r>
    </w:p>
    <w:p w:rsidR="00067163" w:rsidRDefault="003A0B8C">
      <w:pPr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ООП ВПО по подготовке магистров. 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выдается диплом о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сшем образовании с присвоением квалификации «бакалавр».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квалификации «магистр».</w:t>
      </w:r>
    </w:p>
    <w:p w:rsidR="00067163" w:rsidRDefault="003A0B8C">
      <w:pPr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Профили ООП ВПО в рамках направления подготовки магистров определяются вузом на основе отраслевых/секторальных рамок квалификаций (при наличии). </w:t>
      </w:r>
    </w:p>
    <w:p w:rsidR="00067163" w:rsidRDefault="003A0B8C">
      <w:pPr>
        <w:tabs>
          <w:tab w:val="left" w:pos="1051"/>
        </w:tabs>
        <w:spacing w:before="24"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Нормативный срок освоения ООП ВПО подготовки магистров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740600-Технология полиграфического и упаковочного производства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</w:rPr>
        <w:t>лет, на базе высшего профессионального образования, подтвержденного присвоением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квалификации «бакалавр», - не менее 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лет.</w:t>
      </w:r>
    </w:p>
    <w:p w:rsidR="00067163" w:rsidRDefault="003A0B8C">
      <w:pPr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 очно-заочной (вечерней) и заочной формам обучения, а также в с</w:t>
      </w:r>
      <w:r>
        <w:rPr>
          <w:rFonts w:ascii="Times New Roman" w:eastAsia="Times New Roman" w:hAnsi="Times New Roman" w:cs="Times New Roman"/>
          <w:sz w:val="24"/>
          <w:szCs w:val="24"/>
        </w:rPr>
        <w:t>лучае сочетания различных форм обучения, увеличиваются   вузом   на   полгода относительно установленного нормативного срока освоения при очной форме обучения.</w:t>
      </w:r>
    </w:p>
    <w:p w:rsidR="00067163" w:rsidRDefault="003A0B8C">
      <w:pPr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освоения ООП ВПО подготовки магистров на базе полного высшего профессионального образовани</w:t>
      </w:r>
      <w:r>
        <w:rPr>
          <w:rFonts w:ascii="Times New Roman" w:eastAsia="Times New Roman" w:hAnsi="Times New Roman" w:cs="Times New Roman"/>
          <w:sz w:val="24"/>
          <w:szCs w:val="24"/>
        </w:rPr>
        <w:t>я с присвоением квалификации «специалист» составляет не менее одного года.</w:t>
      </w:r>
    </w:p>
    <w:p w:rsidR="00067163" w:rsidRDefault="003A0B8C">
      <w:pPr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067163" w:rsidRDefault="003A0B8C">
      <w:pPr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обучении по индивидуальному учебному плану вне зависимости от формы получения образования ср</w:t>
      </w:r>
      <w:r>
        <w:rPr>
          <w:rFonts w:ascii="Times New Roman" w:eastAsia="Times New Roman" w:hAnsi="Times New Roman" w:cs="Times New Roman"/>
          <w:sz w:val="24"/>
          <w:szCs w:val="24"/>
        </w:rPr>
        <w:t>ок обучения устанавливается вузом самостоятельно.</w:t>
      </w:r>
    </w:p>
    <w:p w:rsidR="00067163" w:rsidRDefault="003A0B8C">
      <w:pPr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ния. </w:t>
      </w:r>
    </w:p>
    <w:p w:rsidR="00067163" w:rsidRDefault="003A0B8C">
      <w:pPr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Иные нормативные сроки освоения ООП ВПО подготовки магистров устанавливаются </w:t>
      </w:r>
      <w:r w:rsidR="006F36EB">
        <w:rPr>
          <w:rFonts w:ascii="Times New Roman" w:eastAsia="Times New Roman" w:hAnsi="Times New Roman" w:cs="Times New Roman"/>
          <w:sz w:val="24"/>
          <w:szCs w:val="24"/>
        </w:rPr>
        <w:t>Кабинетом Министров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Республики.</w:t>
      </w:r>
    </w:p>
    <w:p w:rsidR="00067163" w:rsidRDefault="003A0B8C">
      <w:pPr>
        <w:tabs>
          <w:tab w:val="left" w:pos="1042"/>
        </w:tabs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(зачетных единиц) и на базе высшего профессионального образования, подтвержде</w:t>
      </w:r>
      <w:r>
        <w:rPr>
          <w:rFonts w:ascii="Times New Roman" w:eastAsia="Times New Roman" w:hAnsi="Times New Roman" w:cs="Times New Roman"/>
          <w:sz w:val="24"/>
          <w:szCs w:val="24"/>
        </w:rPr>
        <w:t>нного присвоением квалификации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«бакалавр», составляет не менее 120 кредитов.</w:t>
      </w:r>
    </w:p>
    <w:p w:rsidR="00067163" w:rsidRDefault="003A0B8C">
      <w:pPr>
        <w:spacing w:before="5"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067163" w:rsidRDefault="003A0B8C">
      <w:pPr>
        <w:spacing w:before="5"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одного семестра равна не менее 30 кредитам (при двух семестровом построении уч</w:t>
      </w:r>
      <w:r>
        <w:rPr>
          <w:rFonts w:ascii="Times New Roman" w:eastAsia="Times New Roman" w:hAnsi="Times New Roman" w:cs="Times New Roman"/>
          <w:sz w:val="24"/>
          <w:szCs w:val="24"/>
        </w:rPr>
        <w:t>ебного процесса).</w:t>
      </w:r>
    </w:p>
    <w:p w:rsidR="00067163" w:rsidRDefault="003A0B8C">
      <w:pPr>
        <w:spacing w:before="5"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Один кредит (зачетная единица) эквивалентен 30 часам учебной работы студента (включая его аудиторную, самостоятельную работу и все виды аттестации).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 ООП по очно - заочной (вечерней) и заочной формам обучения, а также в случае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сочетания различных форм обучения за учебный год составляет не менее 48 кредитов (зачетных единиц). Трудоемкость завершающего года обучения определяется с учетом необходимости обеспечения общей трудоемкости ООП.</w:t>
      </w:r>
    </w:p>
    <w:p w:rsidR="00067163" w:rsidRDefault="003A0B8C">
      <w:pPr>
        <w:spacing w:before="5" w:after="0" w:line="240" w:lineRule="auto"/>
        <w:ind w:firstLine="504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Цели ООП ВПО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740600-Технология полиграфического и упаковочного производства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области обучения и воспитания личности.</w:t>
      </w:r>
    </w:p>
    <w:p w:rsidR="00067163" w:rsidRDefault="003A0B8C">
      <w:pPr>
        <w:tabs>
          <w:tab w:val="left" w:pos="5544"/>
        </w:tabs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3.4.1.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области обучения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740600-Технология полиграфического и упаковочн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ого производства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 подготовка магистров, способных осуществлять инновационную профессиональную деятельность в области технологического и организационного обеспечения полиграфических и упаковочных производств, обладающих универсальными и профессионал</w:t>
      </w:r>
      <w:r>
        <w:rPr>
          <w:rFonts w:ascii="Times New Roman" w:eastAsia="Times New Roman" w:hAnsi="Times New Roman" w:cs="Times New Roman"/>
          <w:sz w:val="24"/>
          <w:szCs w:val="24"/>
        </w:rPr>
        <w:t>ьными компетенциями, способствующими их социальной мобильности и функциональной устойчивости на рынке труда.</w:t>
      </w:r>
    </w:p>
    <w:p w:rsidR="00067163" w:rsidRDefault="003A0B8C">
      <w:pPr>
        <w:tabs>
          <w:tab w:val="left" w:pos="5544"/>
        </w:tabs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3.4.2.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В области воспитания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740600-Технология полиграфического и упаковочного производства </w:t>
      </w:r>
      <w:r>
        <w:rPr>
          <w:rFonts w:ascii="Times New Roman" w:eastAsia="Times New Roman" w:hAnsi="Times New Roman" w:cs="Times New Roman"/>
          <w:sz w:val="24"/>
          <w:szCs w:val="24"/>
        </w:rPr>
        <w:t>являет</w:t>
      </w:r>
      <w:r>
        <w:rPr>
          <w:rFonts w:ascii="Times New Roman" w:eastAsia="Times New Roman" w:hAnsi="Times New Roman" w:cs="Times New Roman"/>
          <w:sz w:val="24"/>
          <w:szCs w:val="24"/>
        </w:rPr>
        <w:t>ся формирование социально-личностных качеств выпускников: целеустремленности, организованности, трудолюбия, ответственности, гражданственности, коммуникативности, толерантности, повышение общей культуры.</w:t>
      </w:r>
    </w:p>
    <w:p w:rsidR="00067163" w:rsidRDefault="003A0B8C">
      <w:pPr>
        <w:spacing w:before="29" w:after="0" w:line="240" w:lineRule="auto"/>
        <w:ind w:left="494" w:firstLine="21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3.5.    Область профессиональной деятельности выпуск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ников</w:t>
      </w:r>
    </w:p>
    <w:p w:rsidR="00067163" w:rsidRDefault="003A0B8C">
      <w:pPr>
        <w:tabs>
          <w:tab w:val="left" w:pos="5462"/>
        </w:tabs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Область    профессиональной    деятельности    выпускников    по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740600-Технология полиграфического и упаковочного производства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включает:</w:t>
      </w:r>
    </w:p>
    <w:p w:rsidR="00067163" w:rsidRDefault="003A0B8C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совокупность методов, средств, способов и приемов науки и техники, направленных на создание и производство конкурентоспособной продукции за счет эффективного технологического обеспечения;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</w:p>
    <w:p w:rsidR="00067163" w:rsidRDefault="003A0B8C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исследования, разработка и реализация новых технологий, продуктов, направленные на поддержание и развитие национальной инновационной технологической среды;</w:t>
      </w:r>
    </w:p>
    <w:p w:rsidR="00067163" w:rsidRDefault="003A0B8C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исследования, направленные на создание новых и применение современных произв</w:t>
      </w:r>
      <w:r>
        <w:rPr>
          <w:rFonts w:ascii="Times New Roman" w:eastAsia="Times New Roman" w:hAnsi="Times New Roman" w:cs="Times New Roman"/>
          <w:sz w:val="24"/>
          <w:szCs w:val="24"/>
        </w:rPr>
        <w:t>одственных процессов и технологий, методов проектирования, средств автоматизации, математического, физического и компьютерного моделирования;</w:t>
      </w:r>
    </w:p>
    <w:p w:rsidR="00067163" w:rsidRDefault="003A0B8C">
      <w:pPr>
        <w:shd w:val="clear" w:color="auto" w:fill="FFFFFF"/>
        <w:spacing w:after="0" w:line="240" w:lineRule="auto"/>
        <w:ind w:left="10"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исследования с целью обоснования, разработки, реализации и контроля норм, правил и требований к продукции различ</w:t>
      </w:r>
      <w:r>
        <w:rPr>
          <w:rFonts w:ascii="Times New Roman" w:eastAsia="Times New Roman" w:hAnsi="Times New Roman" w:cs="Times New Roman"/>
          <w:sz w:val="24"/>
          <w:szCs w:val="24"/>
        </w:rPr>
        <w:t>ного служебного назначения, технологии ее изготовления и обеспечения качества;</w:t>
      </w:r>
    </w:p>
    <w:p w:rsidR="00067163" w:rsidRDefault="003A0B8C">
      <w:pPr>
        <w:tabs>
          <w:tab w:val="left" w:pos="5462"/>
        </w:tabs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</w:t>
      </w:r>
      <w:r>
        <w:rPr>
          <w:rFonts w:ascii="Times New Roman" w:eastAsia="Times New Roman" w:hAnsi="Times New Roman" w:cs="Times New Roman"/>
          <w:sz w:val="24"/>
          <w:szCs w:val="24"/>
        </w:rPr>
        <w:t>енных компетенций требованиям к квалификации работника.</w:t>
      </w:r>
    </w:p>
    <w:p w:rsidR="00067163" w:rsidRDefault="003A0B8C">
      <w:pPr>
        <w:tabs>
          <w:tab w:val="left" w:pos="5462"/>
        </w:tabs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3.6. Объекты профессиональной деятельности выпускников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7163" w:rsidRDefault="003A0B8C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Объектами    профессиональной   деятельности    выпускников   по направлению 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740600-Технология полиграфического и упаковочного произ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водства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являются: </w:t>
      </w:r>
      <w:bookmarkStart w:id="1" w:name="bookmark=id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технологические и информационные процессы, производственные системы, оборудование, материалы, программные средства, специализированные базы данных и цифровые активы, инновационные технологии, научные исследования и разработки, подготовка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профессиональных кадров, разработка и использование методов управления производством, ресурсами и персоналом при выпуске печатной, упаковочной, рекламной, а также промышленной продукции и товаров народного потребления и оказание услуг с применением полигр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афических технологий.</w:t>
      </w:r>
    </w:p>
    <w:p w:rsidR="00067163" w:rsidRDefault="003A0B8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Виды профессиональной деятельности выпускников:</w:t>
      </w:r>
    </w:p>
    <w:p w:rsidR="00067163" w:rsidRDefault="003A0B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расчетно-проектная;</w:t>
      </w:r>
    </w:p>
    <w:p w:rsidR="00067163" w:rsidRDefault="003A0B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производственно-технологическая;</w:t>
      </w:r>
    </w:p>
    <w:p w:rsidR="00067163" w:rsidRDefault="003A0B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научно-исследовательская;</w:t>
      </w:r>
    </w:p>
    <w:p w:rsidR="00067163" w:rsidRDefault="003A0B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организационно-управленческая;</w:t>
      </w:r>
    </w:p>
    <w:p w:rsidR="00067163" w:rsidRDefault="003A0B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педагогическая.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совместно с заинтересованными работодателями.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3.8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Задачи профессиональной деятельности магистра. 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Расчетно-проектная деятельность: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руководство разработкой проектов изделий, технологических процессов и производств и обеспечение их технико-эконом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ической эффективности;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изучение и внедрение отечественного и зарубежного опыта создания инновационных продуктов и технологий производства, развитие рационализаторства и изобретательства;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разработка технических условий, стандартов и технических описаний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изделий и технологий их изготовления;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оценка инновационных потенциалов проектов и эффективности их коммерциализации;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разработка систем управления качеством; 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проектирование технологических потоков;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планирование и контроль работ по проекту.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Производственно-технологическая деятельность: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обеспечение эффективного функционирования полиграфического и упаковочного производств и организаций сферы печатных услуг;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управление технологическими процессами; 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принятие решений по выбору оборудования,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приборов, материалов и программных средств;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внедрение и использование новых материалов и технологических процессов в производство для выпуска продукции в соответствии с требованиями рынка и тенденциями развития отрасли;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внедрение и развитие автоматизир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ованных систем поддержки и управления производством;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обеспечение предписанных инструкциями эксплуатации оборудования и устройств, создание безопасных условий труда;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организация технической подготовки производства.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Научно-исследовательская деятельность: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выявление научно-технических проблем, постановка задач исследования; 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разработка и реализация программ научных исследований в области полиграфического и упаковочного производства и сферы графических услуг;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анализ, систематизация и использование науч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но-технической информации, отечественного и зарубежного опыта в профессиональной области;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подготовка научно-технических отчетов и публикаций по результатам выполненных исследований и разработок;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проведение патентных исследований;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осуществление патент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анализа для подготовки материалов для государственной регистрации и защиты объектов интеллектуальной собственности;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научно-консультативная и экспертная деятельность: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внедрение результатов исследований и разработок в производство.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Организационно-уп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равленческая деятельность: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разработка стратегий развития производства, планирование, нормирование, мониторинг и прогнозирование производственной деятельности;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организация и управление работой производственного коллектива/коллективов;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организация деят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ельности маркетинговых и сбытовых структур для развития бизнеса, повышения его устойчивости и конкурентоспособности на рынке полиграфической и упаковочной продукции;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обеспечение функционирования системы управления качеством на предприятиях, организациях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других структурах отрасли;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управление технологическими потоками на участках, в цехах и предприятиях отрасли;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управление персоналом, повышение квалификации и тренинг сотрудников;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обеспечение соблюдения норм охраны труда, экологической безопасности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роизводства и трудовой дисциплины.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Педагогическая деятельность:</w:t>
      </w:r>
    </w:p>
    <w:p w:rsidR="00067163" w:rsidRDefault="003A0B8C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разработка и реализация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067163" w:rsidRDefault="003A0B8C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профессионально-нравственных качеств и отношения с учетом возрастных и индивидуальных особенностей студентов; </w:t>
      </w:r>
    </w:p>
    <w:p w:rsidR="00067163" w:rsidRDefault="003A0B8C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постановка и модернизация отдельных лабораторных работ и практикумов по дисциплинам направления;</w:t>
      </w:r>
    </w:p>
    <w:p w:rsidR="00067163" w:rsidRDefault="003A0B8C">
      <w:pPr>
        <w:shd w:val="clear" w:color="auto" w:fill="FFFFFF"/>
        <w:spacing w:after="0" w:line="240" w:lineRule="auto"/>
        <w:ind w:left="5"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проведение отдельных видов аудиторных учебных занятий, включая лабораторные и практические, а также обеспечение научно-исследовательской работы студентов;</w:t>
      </w:r>
    </w:p>
    <w:p w:rsidR="00067163" w:rsidRDefault="003A0B8C">
      <w:pPr>
        <w:shd w:val="clear" w:color="auto" w:fill="FFFFFF"/>
        <w:spacing w:after="0" w:line="240" w:lineRule="auto"/>
        <w:ind w:left="10"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применение новых образовательных технологий, включая системы электронного обучения и дистанционны</w:t>
      </w:r>
      <w:r>
        <w:rPr>
          <w:rFonts w:ascii="Times New Roman" w:eastAsia="Times New Roman" w:hAnsi="Times New Roman" w:cs="Times New Roman"/>
          <w:sz w:val="24"/>
          <w:szCs w:val="24"/>
        </w:rPr>
        <w:t>е образовательные технологии;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проведение работ по повышению квалификации сотрудников подразделений, занимающихся конструкторско-технологическим обеспечением производств.</w:t>
      </w:r>
    </w:p>
    <w:p w:rsidR="00067163" w:rsidRDefault="000671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163" w:rsidRDefault="003A0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     Общие требования к условиям реализации ООП</w:t>
      </w:r>
    </w:p>
    <w:p w:rsidR="00067163" w:rsidRDefault="00067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Общие требования к правам </w:t>
      </w:r>
      <w:r>
        <w:rPr>
          <w:rFonts w:ascii="Times New Roman" w:eastAsia="Times New Roman" w:hAnsi="Times New Roman" w:cs="Times New Roman"/>
          <w:sz w:val="24"/>
          <w:szCs w:val="24"/>
        </w:rPr>
        <w:t>и обязанностям вуза при реализации ООП.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4.1.1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Вузы обязаны не реже одного раза в 5 лет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разработ</w:t>
      </w:r>
      <w:r>
        <w:rPr>
          <w:rFonts w:ascii="Times New Roman" w:eastAsia="Times New Roman" w:hAnsi="Times New Roman" w:cs="Times New Roman"/>
          <w:sz w:val="24"/>
          <w:szCs w:val="24"/>
        </w:rPr>
        <w:t>ке стратегии по обеспечению качества подготовки выпускников;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</w:t>
      </w:r>
      <w:r>
        <w:rPr>
          <w:rFonts w:ascii="Times New Roman" w:eastAsia="Times New Roman" w:hAnsi="Times New Roman" w:cs="Times New Roman"/>
          <w:sz w:val="24"/>
          <w:szCs w:val="24"/>
        </w:rPr>
        <w:t>сованных критериев;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рег</w:t>
      </w:r>
      <w:r>
        <w:rPr>
          <w:rFonts w:ascii="Times New Roman" w:eastAsia="Times New Roman" w:hAnsi="Times New Roman" w:cs="Times New Roman"/>
          <w:sz w:val="24"/>
          <w:szCs w:val="24"/>
        </w:rPr>
        <w:t>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информировании общественности о результатах своей деятельности, планах, инновациях.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4.1.2.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аттестации магистрантов и выпускников,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4.1.3.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разработке ООП должны быть определены возможности вуза в формировании соци</w:t>
      </w:r>
      <w:r>
        <w:rPr>
          <w:rFonts w:ascii="Times New Roman" w:eastAsia="Times New Roman" w:hAnsi="Times New Roman" w:cs="Times New Roman"/>
          <w:sz w:val="24"/>
          <w:szCs w:val="24"/>
        </w:rPr>
        <w:t>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</w:t>
      </w:r>
      <w:r>
        <w:rPr>
          <w:rFonts w:ascii="Times New Roman" w:eastAsia="Times New Roman" w:hAnsi="Times New Roman" w:cs="Times New Roman"/>
          <w:sz w:val="24"/>
          <w:szCs w:val="24"/>
        </w:rPr>
        <w:t>о развития личности. 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</w:t>
      </w:r>
      <w:r>
        <w:rPr>
          <w:rFonts w:ascii="Times New Roman" w:eastAsia="Times New Roman" w:hAnsi="Times New Roman" w:cs="Times New Roman"/>
          <w:sz w:val="24"/>
          <w:szCs w:val="24"/>
        </w:rPr>
        <w:t>енческих обществ.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Вуз обязан обеспечить студентам реальную возможность участвовать в формировании свое</w:t>
      </w:r>
      <w:r>
        <w:rPr>
          <w:rFonts w:ascii="Times New Roman" w:eastAsia="Times New Roman" w:hAnsi="Times New Roman" w:cs="Times New Roman"/>
          <w:sz w:val="24"/>
          <w:szCs w:val="24"/>
        </w:rPr>
        <w:t>й программы обучения.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</w:t>
      </w:r>
      <w:r>
        <w:rPr>
          <w:rFonts w:ascii="Times New Roman" w:eastAsia="Times New Roman" w:hAnsi="Times New Roman" w:cs="Times New Roman"/>
          <w:sz w:val="24"/>
          <w:szCs w:val="24"/>
        </w:rPr>
        <w:t>дусмотрено учебным планом.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Общие требования к правам и обязанностям студента при реализации ООП.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формировании своей индивидуальной образовательной траектории студент име</w:t>
      </w:r>
      <w:r>
        <w:rPr>
          <w:rFonts w:ascii="Times New Roman" w:eastAsia="Times New Roman" w:hAnsi="Times New Roman" w:cs="Times New Roman"/>
          <w:sz w:val="24"/>
          <w:szCs w:val="24"/>
        </w:rPr>
        <w:t>ет право получить консультацию в вузе по выбору дисциплин и их влиянию на будущий профиль подготовки (специализацию).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</w:t>
      </w:r>
      <w:r>
        <w:rPr>
          <w:rFonts w:ascii="Times New Roman" w:eastAsia="Times New Roman" w:hAnsi="Times New Roman" w:cs="Times New Roman"/>
          <w:sz w:val="24"/>
          <w:szCs w:val="24"/>
        </w:rPr>
        <w:t>вления, работе общественных организаций, спортивных и творческих клубов, научных студенческих обществ.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Максимальный объем учебной нагрузки студента устанавл</w:t>
      </w:r>
      <w:r>
        <w:rPr>
          <w:rFonts w:ascii="Times New Roman" w:eastAsia="Times New Roman" w:hAnsi="Times New Roman" w:cs="Times New Roman"/>
          <w:sz w:val="24"/>
          <w:szCs w:val="24"/>
        </w:rPr>
        <w:t>ивается 45 часов в неделю, включая все виды его аудиторной и внеаудиторной (самостоятельной) учебной работы.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не менее 25% от </w:t>
      </w:r>
      <w:r>
        <w:rPr>
          <w:rFonts w:ascii="Times New Roman" w:eastAsia="Times New Roman" w:hAnsi="Times New Roman" w:cs="Times New Roman"/>
          <w:sz w:val="24"/>
          <w:szCs w:val="24"/>
        </w:rPr>
        <w:t>общего объема, выделенного на изучение каждой учебной дисциплины.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заочной форме обучения студенту должна быть обеспечена возможность з</w:t>
      </w:r>
      <w:r>
        <w:rPr>
          <w:rFonts w:ascii="Times New Roman" w:eastAsia="Times New Roman" w:hAnsi="Times New Roman" w:cs="Times New Roman"/>
          <w:sz w:val="24"/>
          <w:szCs w:val="24"/>
        </w:rPr>
        <w:t>анятий с преподавателем в объеме не менее 160 часов в год.</w:t>
      </w:r>
    </w:p>
    <w:p w:rsidR="00067163" w:rsidRDefault="003A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Общий объем каникулярного времени в учебном году должен составлять не менее 7 недель, в том числе не менее двух недель в зимний период и 4-недельный последипломный отпуск.</w:t>
      </w:r>
    </w:p>
    <w:p w:rsidR="00067163" w:rsidRDefault="00067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163" w:rsidRDefault="003A0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 Требования к ООП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подготовки магистров</w:t>
      </w:r>
    </w:p>
    <w:p w:rsidR="00067163" w:rsidRDefault="00067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5.1.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результатам освоения ООП подготовки магистров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740600-Технология полиграфического и упаковочного производства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присвоением квалификации «магистр» в соответствии с целями ООП и задачами профессиональной деятельности, указанными в пунктах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3.4. и 3.8. настоящего ГОС ВПО, должен обладать следующими компетенциями: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универсальными: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общенаучными (ОК):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линарных и инновационных подходов (ОК-1).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before="34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инструментальными (ИК):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643"/>
        </w:tabs>
        <w:spacing w:after="0" w:line="240" w:lineRule="auto"/>
        <w:ind w:right="13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вести профессиональные дискуссии на уровне профильных и смежных отраслей на одном из иностранных языков (ИК-1);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6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производить новые знания с использованием информационных технологий и больших данных для применения в инновационной и научной деятельности (ИК-2).</w:t>
      </w:r>
    </w:p>
    <w:p w:rsidR="00067163" w:rsidRDefault="003A0B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643"/>
        </w:tabs>
        <w:spacing w:before="38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социально-личностными и общекультурными (СЛК):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643"/>
        </w:tabs>
        <w:spacing w:before="38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способен организовать деятельность экспертных/профессиональных групп/организаций для достижения целей (СЛК-1); 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before="14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б) профессиональными (ПК):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Расчетно-проектная деятельность: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формулировать технические задания на разработку проектов,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зрабатывать новые проекты изделий и технологий для производства книг, газет, журналов, рекламной, упаковочной и другой продукции (ПК-1);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участвовать в разработке технологических регламентов и стандартов новых изделий и технологий (ПК-2);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применять методы анализа, разработки и поиска оптимальных проектных решений (ПК-3);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участвовать во внедрении инновационных технологий в практику (ПК-4).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использовать нормативные документы и правовые акты, определяющие парам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етры и стоимость проведения работ по разработке и внедрению эффективных инновационных технологий изготовления изделий (ПК-5);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Производственно-технологическая деятельность:</w:t>
      </w:r>
    </w:p>
    <w:p w:rsidR="00067163" w:rsidRDefault="003A0B8C">
      <w:pPr>
        <w:shd w:val="clear" w:color="auto" w:fill="FFFFFF"/>
        <w:spacing w:after="0" w:line="240" w:lineRule="auto"/>
        <w:ind w:left="24"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способен разрабатывать и внедрять эффективные технологии изготовления изделий, проводить работы по модернизации и автоматизации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действующих и проектирование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новых эффективных производств различного назначения, средств и систем их оснащения, производстве</w:t>
      </w:r>
      <w:r>
        <w:rPr>
          <w:rFonts w:ascii="Times New Roman" w:eastAsia="Times New Roman" w:hAnsi="Times New Roman" w:cs="Times New Roman"/>
          <w:sz w:val="24"/>
          <w:szCs w:val="24"/>
        </w:rPr>
        <w:t>нных и технологических процессов с использованием автоматизированных систем технологической подготовки производства (ПК-6);</w:t>
      </w:r>
    </w:p>
    <w:p w:rsidR="00067163" w:rsidRDefault="003A0B8C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способен эффективно использовать материалы, оборудование, инструменты, технологическую оснастку, средства автоматизации, контроля,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диагностики, управления, алгоритмы и программы выбора и расчета параметров технологических процессов, технических и эксплуатационных характеристик производств (ПК-7);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способен разрабатывать мероприятия по обеспечению необходимой надежности элементов про</w:t>
      </w:r>
      <w:r>
        <w:rPr>
          <w:rFonts w:ascii="Times New Roman" w:eastAsia="Times New Roman" w:hAnsi="Times New Roman" w:cs="Times New Roman"/>
          <w:sz w:val="24"/>
          <w:szCs w:val="24"/>
        </w:rPr>
        <w:t>изводств при изменении действия внешних факторов, снижающих эффективность их функционирования, планировать мероприятия по постоянному улучшению качества продукции (ПК-8);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Научно-исследовательская деятельность: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ставить задачи, выбирать методы,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оводить исследования, интерпретировать и представлять их результаты в виде научно-технических отчетов, научных докладов, публикаций, бизнес-планов (ПК-9);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решать задачи по практическому использованию результатов научных исследований и участвоват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 их внедрении в производство (ПК-10);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способен проводить патентные исследования и оформлять права на интеллектуальную собственность (ПК-11);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способен </w:t>
      </w:r>
      <w:r>
        <w:rPr>
          <w:rFonts w:ascii="Times New Roman" w:eastAsia="Times New Roman" w:hAnsi="Times New Roman" w:cs="Times New Roman"/>
          <w:sz w:val="24"/>
          <w:szCs w:val="24"/>
        </w:rPr>
        <w:t>решать стратегические задачи и проблемы для проведения научных исследований и/или инновационной про</w:t>
      </w:r>
      <w:r>
        <w:rPr>
          <w:rFonts w:ascii="Times New Roman" w:eastAsia="Times New Roman" w:hAnsi="Times New Roman" w:cs="Times New Roman"/>
          <w:sz w:val="24"/>
          <w:szCs w:val="24"/>
        </w:rPr>
        <w:t>фессиональной деятельности, производства новых знаний, для оригинальных идей и/или научных исследований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(ПК-12).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способен управлять и преобразовывать сложную непредсказуемую рабочую или учебную среду, применяя </w:t>
      </w:r>
      <w:r>
        <w:rPr>
          <w:rFonts w:ascii="Times New Roman" w:eastAsia="Times New Roman" w:hAnsi="Times New Roman" w:cs="Times New Roman"/>
          <w:sz w:val="24"/>
          <w:szCs w:val="24"/>
        </w:rPr>
        <w:t>инновационные подходы (ПК-13);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способен использовать широкий набор приемов и методов работы, в том числе инновационные, во взаимодействии с персоналом, применять методы оценки качества и результативности труда работников (ПК-14);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способен нести ответст</w:t>
      </w:r>
      <w:r>
        <w:rPr>
          <w:rFonts w:ascii="Times New Roman" w:eastAsia="Times New Roman" w:hAnsi="Times New Roman" w:cs="Times New Roman"/>
          <w:sz w:val="24"/>
          <w:szCs w:val="24"/>
        </w:rPr>
        <w:t>венность за принятие решений в непредсказуемых условиях, а также оценивать стратегические групповые показатели (ПК-15);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способен организовать деятельность экспертных/профессиональных групп/организаций, представлять результаты их работы(ПК-16);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способе</w:t>
      </w:r>
      <w:r>
        <w:rPr>
          <w:rFonts w:ascii="Times New Roman" w:eastAsia="Times New Roman" w:hAnsi="Times New Roman" w:cs="Times New Roman"/>
          <w:sz w:val="24"/>
          <w:szCs w:val="24"/>
        </w:rPr>
        <w:t>н вести профессиональные дискуссии на уровне профильных и смежных отраслей; решать коммуникационные задачи во всех сферах деятельности (ПК-17).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Педагогическая деятельность:</w:t>
      </w:r>
    </w:p>
    <w:p w:rsidR="00067163" w:rsidRDefault="003A0B8C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способен участвовать в разработке программ учебных дисциплин и курсов на основе и</w:t>
      </w:r>
      <w:r>
        <w:rPr>
          <w:rFonts w:ascii="Times New Roman" w:eastAsia="Times New Roman" w:hAnsi="Times New Roman" w:cs="Times New Roman"/>
          <w:sz w:val="24"/>
          <w:szCs w:val="24"/>
        </w:rPr>
        <w:t>зучения научной, технической и научно-методической литературы, а также собственных результатов исследований (ПК-18);</w:t>
      </w:r>
    </w:p>
    <w:p w:rsidR="00067163" w:rsidRDefault="003A0B8C">
      <w:pPr>
        <w:shd w:val="clear" w:color="auto" w:fill="FFFFFF"/>
        <w:spacing w:after="0" w:line="240" w:lineRule="auto"/>
        <w:ind w:left="14"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обучающихся (ПК-19);</w:t>
      </w:r>
    </w:p>
    <w:p w:rsidR="00067163" w:rsidRDefault="003A0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способен применять средства и методы преподавания, современные образовательные 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технологии, цифровые технологии в образовании (EduTech), методы и приемы духовно-нравственного воспитания с учетом возрастных и индивидуальных особенностей студентов (ПК-20)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before="1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before="14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Профиль определяется дополнительными специальными профессиональными компет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профессиональных стандартов (при наличии).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before="14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 Требования к структуре ООП подготовки магистров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Структура ООП подготовки магистров включает следующие блоки: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блок 1 «Дисциплины (модули)»;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блок 2 «Практика»;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блок 3 «Государственная итоговая аттестация».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</w:t>
      </w:r>
    </w:p>
    <w:tbl>
      <w:tblPr>
        <w:tblStyle w:val="af0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4"/>
        <w:gridCol w:w="6392"/>
        <w:gridCol w:w="1759"/>
      </w:tblGrid>
      <w:tr w:rsidR="00067163">
        <w:tc>
          <w:tcPr>
            <w:tcW w:w="7586" w:type="dxa"/>
            <w:gridSpan w:val="2"/>
            <w:shd w:val="clear" w:color="auto" w:fill="auto"/>
          </w:tcPr>
          <w:p w:rsidR="00067163" w:rsidRDefault="003A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ООП ВПО подготовки магистров</w:t>
            </w:r>
          </w:p>
        </w:tc>
        <w:tc>
          <w:tcPr>
            <w:tcW w:w="1759" w:type="dxa"/>
            <w:shd w:val="clear" w:color="auto" w:fill="auto"/>
          </w:tcPr>
          <w:p w:rsidR="00067163" w:rsidRDefault="003A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ООП подготовки магистров</w:t>
            </w:r>
          </w:p>
          <w:p w:rsidR="00067163" w:rsidRDefault="003A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ее блоков в кредитах</w:t>
            </w:r>
          </w:p>
        </w:tc>
      </w:tr>
      <w:tr w:rsidR="00067163">
        <w:tc>
          <w:tcPr>
            <w:tcW w:w="1194" w:type="dxa"/>
            <w:shd w:val="clear" w:color="auto" w:fill="auto"/>
          </w:tcPr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 1</w:t>
            </w:r>
          </w:p>
        </w:tc>
        <w:tc>
          <w:tcPr>
            <w:tcW w:w="6392" w:type="dxa"/>
            <w:shd w:val="clear" w:color="auto" w:fill="auto"/>
          </w:tcPr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I. Общенаучный цикл</w:t>
            </w:r>
          </w:p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II. Профессиональный цикл</w:t>
            </w:r>
          </w:p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59" w:type="dxa"/>
            <w:shd w:val="clear" w:color="auto" w:fill="auto"/>
          </w:tcPr>
          <w:p w:rsidR="00067163" w:rsidRDefault="003A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20-30</w:t>
            </w:r>
          </w:p>
          <w:p w:rsidR="00067163" w:rsidRDefault="003A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40-60</w:t>
            </w:r>
          </w:p>
          <w:p w:rsidR="00067163" w:rsidRDefault="003A0B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60-90</w:t>
            </w:r>
          </w:p>
        </w:tc>
      </w:tr>
      <w:tr w:rsidR="00067163">
        <w:tc>
          <w:tcPr>
            <w:tcW w:w="1194" w:type="dxa"/>
            <w:shd w:val="clear" w:color="auto" w:fill="auto"/>
          </w:tcPr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 2</w:t>
            </w:r>
          </w:p>
        </w:tc>
        <w:tc>
          <w:tcPr>
            <w:tcW w:w="6392" w:type="dxa"/>
            <w:shd w:val="clear" w:color="auto" w:fill="auto"/>
          </w:tcPr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759" w:type="dxa"/>
            <w:shd w:val="clear" w:color="auto" w:fill="auto"/>
          </w:tcPr>
          <w:p w:rsidR="00067163" w:rsidRDefault="003A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20-40</w:t>
            </w:r>
          </w:p>
        </w:tc>
      </w:tr>
      <w:tr w:rsidR="00067163">
        <w:tc>
          <w:tcPr>
            <w:tcW w:w="1194" w:type="dxa"/>
            <w:shd w:val="clear" w:color="auto" w:fill="auto"/>
          </w:tcPr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 3</w:t>
            </w:r>
          </w:p>
        </w:tc>
        <w:tc>
          <w:tcPr>
            <w:tcW w:w="6392" w:type="dxa"/>
            <w:shd w:val="clear" w:color="auto" w:fill="auto"/>
          </w:tcPr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759" w:type="dxa"/>
            <w:shd w:val="clear" w:color="auto" w:fill="auto"/>
          </w:tcPr>
          <w:p w:rsidR="00067163" w:rsidRDefault="003A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10-20</w:t>
            </w:r>
          </w:p>
        </w:tc>
      </w:tr>
      <w:tr w:rsidR="00067163">
        <w:tc>
          <w:tcPr>
            <w:tcW w:w="7586" w:type="dxa"/>
            <w:gridSpan w:val="2"/>
            <w:shd w:val="clear" w:color="auto" w:fill="auto"/>
          </w:tcPr>
          <w:p w:rsidR="00067163" w:rsidRDefault="003A0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1759" w:type="dxa"/>
            <w:shd w:val="clear" w:color="auto" w:fill="auto"/>
          </w:tcPr>
          <w:p w:rsidR="00067163" w:rsidRDefault="003A0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</w:tbl>
    <w:p w:rsidR="00067163" w:rsidRDefault="000671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                           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Набор дисциплин (модулей) и их трудоемкост</w:t>
      </w:r>
      <w:r>
        <w:rPr>
          <w:rFonts w:ascii="Times New Roman" w:eastAsia="Times New Roman" w:hAnsi="Times New Roman" w:cs="Times New Roman"/>
          <w:sz w:val="24"/>
          <w:szCs w:val="24"/>
        </w:rPr>
        <w:t>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 рамкой квали</w:t>
      </w:r>
      <w:r>
        <w:rPr>
          <w:rFonts w:ascii="Times New Roman" w:eastAsia="Times New Roman" w:hAnsi="Times New Roman" w:cs="Times New Roman"/>
          <w:sz w:val="24"/>
          <w:szCs w:val="24"/>
        </w:rPr>
        <w:t>фикаций.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Блок 3 «Государственная итоговая аттестация» включает подготовку к сдаче и сдачу государственных экзаменов, в</w:t>
      </w:r>
      <w:r>
        <w:rPr>
          <w:rFonts w:ascii="Times New Roman" w:eastAsia="Times New Roman" w:hAnsi="Times New Roman" w:cs="Times New Roman"/>
          <w:sz w:val="24"/>
          <w:szCs w:val="24"/>
        </w:rPr>
        <w:t>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рамках ООП подготовки магистров выделяется обязательная и элективная часть.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К обязательной час</w:t>
      </w:r>
      <w:r>
        <w:rPr>
          <w:rFonts w:ascii="Times New Roman" w:eastAsia="Times New Roman" w:hAnsi="Times New Roman" w:cs="Times New Roman"/>
          <w:sz w:val="24"/>
          <w:szCs w:val="24"/>
        </w:rPr>
        <w:t>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Объем обязательной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части, без учета объема государственной аттестации, должен составлять не более 50 % общего объема ООП подготовки магистров. </w:t>
      </w:r>
    </w:p>
    <w:p w:rsidR="00067163" w:rsidRDefault="003A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В элективной части ООП подготовки магистров студенты могут выбрать дисциплины по соответствующему направлению, также допускается в</w:t>
      </w:r>
      <w:r>
        <w:rPr>
          <w:rFonts w:ascii="Times New Roman" w:eastAsia="Times New Roman" w:hAnsi="Times New Roman" w:cs="Times New Roman"/>
          <w:sz w:val="24"/>
          <w:szCs w:val="24"/>
        </w:rPr>
        <w:t>ыбор дисциплин из ООП подготовки магистров других направлений.</w:t>
      </w:r>
    </w:p>
    <w:p w:rsidR="00067163" w:rsidRDefault="003A0B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ития, индивидуальных возможностей и при необходимости, обеспечивающей коррекцию нарушений развития и социальную адаптацию указанных лиц. 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0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условиям реализации ООП подготовки магистров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1018"/>
        </w:tabs>
        <w:spacing w:after="0" w:line="240" w:lineRule="auto"/>
        <w:ind w:left="50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Кадровое обеспечение учебного процесса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2539"/>
          <w:tab w:val="left" w:pos="4550"/>
        </w:tabs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 чем доля дисциплин, лекции по которым читаются преподавателями, имеющими ученые степени кандидата или доктора наук, дол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жна составлять не менее 60% от общего количества дисциплин. 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before="5"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из числа руководителей и (или) работников организаций, деятельность которых связана с реализуемой программой маг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истратуры (имеющих стаж работы в данной профессиональной области не менее 5 лет); один научный руководитель может руководить не более чем 5 студентами-магистрантами (определяется ученым советом вуза).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tabs>
          <w:tab w:val="left" w:pos="998"/>
        </w:tabs>
        <w:spacing w:after="0" w:line="240" w:lineRule="auto"/>
        <w:ind w:firstLine="48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Учебно-методическое и информационное обеспечение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процесса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определяются с учетом формируемых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компетенций).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профилю подготовки).  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 с объемом изучаемых дисциплин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Материально-техническое обеспечение учебного процесса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Минимальные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ребования к МТБ и информационному обеспечению для реализации универсальных компетенций выпускников технических направлений: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наличие аудиторий, лабораторий и их оснащение: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 современным автоматизированным системам проектирования технологических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процес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(наглядные пособия, персональные компьютеры 1:6);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лаборатории для проведения научно-исследовательских работ (наглядные пособия, приборы);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наличие других помещений: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электронная библиотека, читальный зал с выходом в интернет; 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наличие столовой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медпункта.</w:t>
      </w:r>
    </w:p>
    <w:p w:rsidR="00067163" w:rsidRDefault="003A0B8C">
      <w:pPr>
        <w:shd w:val="clear" w:color="auto" w:fill="FFFFFF"/>
        <w:spacing w:after="0"/>
        <w:ind w:firstLine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Минимально необходимый, для реализации ООП подготовки магистров перечень элементов материально-технической базы включает в себя:</w:t>
      </w:r>
    </w:p>
    <w:p w:rsidR="00067163" w:rsidRDefault="003A0B8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2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«Полиграфических материалов»: муфельная печь – 3 шт., микроскоп, толщиномеры – 5 щт., термогигрометр – 2 шт., машина для измерения двойных перегибов, прибор гладкомер, виды вискозиметров (ВЗ-246), термометры – 3шт., психрометры, аналитические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электронные точные весы – 3шт., фотометр, разрывная машина; </w:t>
      </w:r>
    </w:p>
    <w:p w:rsidR="00067163" w:rsidRDefault="003A0B8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«Метрология, стандартизация и сертификация в полиграфии»: штангенциркуль – 10 шт., микрометр – 10 шт., концевые меры длины – 4 набора, штангенглубиномер – 4 шт., штангенрейсмус –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шт., индикаторный нутромер – 3 шт., микрометрический глубиномер – 6 шт., индикаторы часового типа – 4 шт., рычажные головки – 3 шт., мультиметр – 1 шт., микроскоп БМИ – 1 шт., профилометр-профилограф – 1 шт., биениемер – 1 шт., гигромер ВИТ-1 – 1 шт., 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азцы шероховатости;</w:t>
      </w:r>
    </w:p>
    <w:p w:rsidR="00067163" w:rsidRDefault="003A0B8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«Допечатных процессов и систем»: денситометр, копировальная рама, монтажный стол, проявочная машина, система для вывода печатных форм «Ctp», система с ультрафиолетовым излучателем, стенд для изучения компьютерных систем, сте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 для изучения конструктивную структуру принтеров, пробопечатный станок;</w:t>
      </w:r>
    </w:p>
    <w:p w:rsidR="00067163" w:rsidRDefault="003A0B8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«Печатных процессов и систем»: термогигрометр, прибор гладкомер, виды вискозиметров (ВЗ-246), термометры, психрометры, аналитические или электронные точные весы, толщином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еры, денситометр, колориметр, щупы для измерения щели между цилиндрами, печатная машина; </w:t>
      </w:r>
    </w:p>
    <w:p w:rsidR="00067163" w:rsidRDefault="003A0B8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«Послепечатных процессов и систем»: виды вискозиметров (ВЗ-246), термометры, психрометры, аналитические или электронные точные весы, разрывная машина, тол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щиномеры, заклеечный станок, круглильный станок, обжимные станки разных типов, позолотный пресс, проволкошвейный станок, ниткошвейная машина, резальная машина, ламинатор, картонорубилка.</w:t>
      </w:r>
    </w:p>
    <w:p w:rsidR="00067163" w:rsidRDefault="003A0B8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лаборатории и компьютерные классы, оснащенные современными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мпьютерами, объединенными локальными вычислительными сетями с выходом в Интернет. Студенту должна быть предоставлена возможность практической работы на персональных компьютерах с поддержкой актуальных версий графических программных продуктов;</w:t>
      </w:r>
    </w:p>
    <w:p w:rsidR="00067163" w:rsidRDefault="003A0B8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исходя из ООП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вуза, каждая дисциплина должна быть поддержана соответствующими лицензионными программными продуктами.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обеспечением доступа в электронную информационно-образовательную среду организации.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оляющими обучающимся осваивать умения и навыки, предусмотренные профессиональной деятельностью.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подлежит ежегодному обновлению.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из числа лиц с ограниченными возможностями здоровья должны 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before="14" w:after="0" w:line="240" w:lineRule="auto"/>
        <w:ind w:firstLine="50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качества подготовки выпускников.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качества освоения ООП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Конкретные формы и процедуры текущего и промежуточного контроля знаний по каждой дисциплине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разрабатываются вузом самостоятельно и доводятся до сведения обучающихся в течение первого месяца обучения.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вузом.</w:t>
      </w:r>
    </w:p>
    <w:p w:rsidR="00067163" w:rsidRDefault="003A0B8C">
      <w:pPr>
        <w:shd w:val="clear" w:color="auto" w:fill="FFFFFF"/>
        <w:spacing w:after="0" w:line="240" w:lineRule="auto"/>
        <w:ind w:left="19"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</w:t>
      </w:r>
      <w:r>
        <w:rPr>
          <w:rFonts w:ascii="Times New Roman" w:eastAsia="Times New Roman" w:hAnsi="Times New Roman" w:cs="Times New Roman"/>
          <w:sz w:val="24"/>
          <w:szCs w:val="24"/>
        </w:rPr>
        <w:t>фессиональных компетенций, приобретаемых выпускником.</w:t>
      </w:r>
    </w:p>
    <w:p w:rsidR="00067163" w:rsidRDefault="003A0B8C">
      <w:pPr>
        <w:shd w:val="clear" w:color="auto" w:fill="FFFFFF"/>
        <w:spacing w:after="0" w:line="240" w:lineRule="auto"/>
        <w:ind w:left="24" w:right="10"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</w:t>
      </w:r>
      <w:r>
        <w:rPr>
          <w:rFonts w:ascii="Times New Roman" w:eastAsia="Times New Roman" w:hAnsi="Times New Roman" w:cs="Times New Roman"/>
          <w:sz w:val="24"/>
          <w:szCs w:val="24"/>
        </w:rPr>
        <w:t>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067163" w:rsidRDefault="003A0B8C">
      <w:pPr>
        <w:shd w:val="clear" w:color="auto" w:fill="FFFFFF"/>
        <w:spacing w:after="0" w:line="240" w:lineRule="auto"/>
        <w:ind w:left="10" w:right="10"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</w:t>
      </w:r>
      <w:r>
        <w:rPr>
          <w:rFonts w:ascii="Times New Roman" w:eastAsia="Times New Roman" w:hAnsi="Times New Roman" w:cs="Times New Roman"/>
          <w:sz w:val="24"/>
          <w:szCs w:val="24"/>
        </w:rPr>
        <w:t>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Помимо индивидуальных оценок должны использоваться групповы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взаимооценки: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 и работодателей.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Вузом должны быть созданы условия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максимального приближения программ     текущего     контроля     успеваемости    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активно привлекаться работодатели, преподаватели, читающие смежные дисциплины.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</w:t>
      </w:r>
      <w:r>
        <w:rPr>
          <w:rFonts w:ascii="Times New Roman" w:eastAsia="Times New Roman" w:hAnsi="Times New Roman" w:cs="Times New Roman"/>
          <w:sz w:val="24"/>
          <w:szCs w:val="24"/>
        </w:rPr>
        <w:t>ования к содержанию, объему и структуре выпускной квалификационной работы определяются высшим учебным заведением.</w:t>
      </w:r>
    </w:p>
    <w:p w:rsidR="00067163" w:rsidRDefault="003A0B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(расчетно-проектной,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производ</w:t>
      </w:r>
      <w:r>
        <w:rPr>
          <w:rFonts w:ascii="Times New Roman" w:eastAsia="Times New Roman" w:hAnsi="Times New Roman" w:cs="Times New Roman"/>
          <w:sz w:val="24"/>
          <w:szCs w:val="24"/>
        </w:rPr>
        <w:t>ственно-технологической,научно-исследовательской, организационно-управленческой).</w:t>
      </w:r>
    </w:p>
    <w:p w:rsidR="00067163" w:rsidRDefault="003A0B8C">
      <w:pPr>
        <w:shd w:val="clear" w:color="auto" w:fill="FFFFFF"/>
        <w:spacing w:after="0" w:line="240" w:lineRule="auto"/>
        <w:ind w:left="43" w:right="5" w:firstLine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Тематика выпускных квалификационных работ должна быть направлена на решение профессиональных задач:</w:t>
      </w:r>
    </w:p>
    <w:p w:rsidR="00067163" w:rsidRDefault="003A0B8C">
      <w:pPr>
        <w:shd w:val="clear" w:color="auto" w:fill="FFFFFF"/>
        <w:spacing w:after="0" w:line="240" w:lineRule="auto"/>
        <w:ind w:left="43"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модернизация и автоматизация действующих технологических процессов и производств, средств и систем необходимых для реализации и автоматизации;</w:t>
      </w:r>
    </w:p>
    <w:p w:rsidR="00067163" w:rsidRDefault="003A0B8C">
      <w:pPr>
        <w:shd w:val="clear" w:color="auto" w:fill="FFFFFF"/>
        <w:spacing w:after="0" w:line="240" w:lineRule="auto"/>
        <w:ind w:left="5"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разработка новых эффективных технологий выпуска полиграфической и упаковочной продукции, средств и систем их </w:t>
      </w:r>
      <w:r>
        <w:rPr>
          <w:rFonts w:ascii="Times New Roman" w:eastAsia="Times New Roman" w:hAnsi="Times New Roman" w:cs="Times New Roman"/>
          <w:sz w:val="24"/>
          <w:szCs w:val="24"/>
        </w:rPr>
        <w:t>инструментального, метрологического, диагностического и управленческого обеспечения;</w:t>
      </w:r>
    </w:p>
    <w:p w:rsidR="00067163" w:rsidRDefault="003A0B8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разработка проектов выпуска готовой продукции и производств с учетом технологических, конструкторских, эксплуатационных, эстетических, экономических и управленческих пар</w:t>
      </w:r>
      <w:r>
        <w:rPr>
          <w:rFonts w:ascii="Times New Roman" w:eastAsia="Times New Roman" w:hAnsi="Times New Roman" w:cs="Times New Roman"/>
          <w:sz w:val="24"/>
          <w:szCs w:val="24"/>
        </w:rPr>
        <w:t>аметров, обеспечивающих их эффективность, оценка инновационного потенциала проекта;</w:t>
      </w:r>
    </w:p>
    <w:p w:rsidR="00067163" w:rsidRDefault="003A0B8C">
      <w:pPr>
        <w:shd w:val="clear" w:color="auto" w:fill="FFFFFF"/>
        <w:spacing w:after="0" w:line="240" w:lineRule="auto"/>
        <w:ind w:left="10"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разработка методик технических расчетов по проектам, технико-экономического и функционально-стоимостного анализа эффективности проектируемых производств, реализуемых ими 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технологий изготовления продукции, средств и систем оснащения;</w:t>
      </w:r>
    </w:p>
    <w:p w:rsidR="00067163" w:rsidRDefault="003A0B8C">
      <w:pPr>
        <w:shd w:val="clear" w:color="auto" w:fill="FFFFFF"/>
        <w:spacing w:after="0" w:line="240" w:lineRule="auto"/>
        <w:ind w:left="5"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разработка функциональной, логической, технической и экономической организации производств, их элементов, технического, алгоритмического и программного обеспечения на основе современных метод</w:t>
      </w:r>
      <w:r>
        <w:rPr>
          <w:rFonts w:ascii="Times New Roman" w:eastAsia="Times New Roman" w:hAnsi="Times New Roman" w:cs="Times New Roman"/>
          <w:sz w:val="24"/>
          <w:szCs w:val="24"/>
        </w:rPr>
        <w:t>ов, средств и технологий проектирования;</w:t>
      </w:r>
    </w:p>
    <w:p w:rsidR="00067163" w:rsidRDefault="003A0B8C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разработка методик выбора эффективных материалов, оборудования и других средств технологического оснащения, автоматизации и управления для реализации производственных и технологических процессов изготовления конку</w:t>
      </w:r>
      <w:r>
        <w:rPr>
          <w:rFonts w:ascii="Times New Roman" w:eastAsia="Times New Roman" w:hAnsi="Times New Roman" w:cs="Times New Roman"/>
          <w:sz w:val="24"/>
          <w:szCs w:val="24"/>
        </w:rPr>
        <w:t>рентоспособной продукции;</w:t>
      </w:r>
    </w:p>
    <w:p w:rsidR="00067163" w:rsidRDefault="003A0B8C">
      <w:pPr>
        <w:shd w:val="clear" w:color="auto" w:fill="FFFFFF"/>
        <w:spacing w:after="0" w:line="240" w:lineRule="auto"/>
        <w:ind w:left="10"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организация эффективного контроля материалов, технологических процессов, готовых изделий;</w:t>
      </w:r>
    </w:p>
    <w:p w:rsidR="00067163" w:rsidRDefault="003A0B8C">
      <w:pPr>
        <w:shd w:val="clear" w:color="auto" w:fill="FFFFFF"/>
        <w:spacing w:after="0" w:line="240" w:lineRule="auto"/>
        <w:ind w:left="10"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анализ состояния и диагностики функционирования производств и их элементов с использованием надлежащих современных методов и средств анализа;</w:t>
      </w:r>
    </w:p>
    <w:p w:rsidR="00067163" w:rsidRDefault="003A0B8C">
      <w:pPr>
        <w:shd w:val="clear" w:color="auto" w:fill="FFFFFF"/>
        <w:spacing w:after="0" w:line="240" w:lineRule="auto"/>
        <w:ind w:left="10"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разработка мероприятий по обеспечению надежности и безопасности производств, стабильности их функционирования;</w:t>
      </w:r>
    </w:p>
    <w:p w:rsidR="00067163" w:rsidRDefault="003A0B8C">
      <w:pPr>
        <w:shd w:val="clear" w:color="auto" w:fill="FFFFFF"/>
        <w:spacing w:after="0" w:line="240" w:lineRule="auto"/>
        <w:ind w:left="10"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разработка нормативных, методических и производственных документов, регламентирующих функционирование производств;</w:t>
      </w:r>
    </w:p>
    <w:p w:rsidR="00067163" w:rsidRDefault="003A0B8C">
      <w:pPr>
        <w:shd w:val="clear" w:color="auto" w:fill="FFFFFF"/>
        <w:spacing w:after="0" w:line="240" w:lineRule="auto"/>
        <w:ind w:left="19" w:right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разработка теоретических моделей для исследования качества выпускаемых изделий, технологических процессов, средств и систем производств;</w:t>
      </w:r>
    </w:p>
    <w:p w:rsidR="00067163" w:rsidRDefault="003A0B8C">
      <w:pPr>
        <w:shd w:val="clear" w:color="auto" w:fill="FFFFFF"/>
        <w:spacing w:after="0" w:line="240" w:lineRule="auto"/>
        <w:ind w:left="5"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разработка мероприятий по организации и контролю работ по наладке, настройке, регулировке, опытной проверке, регламенту, техническому эксплуатационному обслуживанию, диагностике оборудования, средств и систем производств.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выпускной квалиф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ьной деятельности, профессионально излагать специальную информацию, аргументировать и защищать свою точку зрения.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rPr>
          <w:sz w:val="2"/>
          <w:szCs w:val="2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740600 – «Технология полиграфического и упаковочного производства»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им.И.Раззакова.</w:t>
      </w:r>
    </w:p>
    <w:p w:rsidR="00067163" w:rsidRDefault="00067163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163" w:rsidRDefault="00067163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163" w:rsidRDefault="00067163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163" w:rsidRDefault="003A0B8C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</w:t>
      </w:r>
      <w:r>
        <w:rPr>
          <w:rFonts w:ascii="Times New Roman" w:eastAsia="Times New Roman" w:hAnsi="Times New Roman" w:cs="Times New Roman"/>
          <w:sz w:val="24"/>
          <w:szCs w:val="24"/>
        </w:rPr>
        <w:t>ель УМО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Чыныбаев М.К.</w:t>
      </w:r>
    </w:p>
    <w:p w:rsidR="00067163" w:rsidRDefault="00067163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163" w:rsidRDefault="003A0B8C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секции </w:t>
      </w:r>
    </w:p>
    <w:p w:rsidR="00067163" w:rsidRDefault="003A0B8C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УМО №4 «Технология и производство </w:t>
      </w:r>
    </w:p>
    <w:p w:rsidR="00067163" w:rsidRDefault="003A0B8C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Продовольственных продуктов и </w:t>
      </w:r>
    </w:p>
    <w:p w:rsidR="00067163" w:rsidRDefault="003A0B8C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потребительских товаров»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Рысбаева И.А.</w:t>
      </w:r>
    </w:p>
    <w:p w:rsidR="00067163" w:rsidRDefault="00067163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163" w:rsidRDefault="003A0B8C">
      <w:pPr>
        <w:tabs>
          <w:tab w:val="left" w:pos="624"/>
        </w:tabs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УМО: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Зам. руководителя секции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Проф. каф. «Технология производства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продуктов питания»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Джамакеева А.Д.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Декан технологического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факультета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Джунушалиева Т.Ш.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Проф. каф. «Технология изделий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легкой промышленности»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Иманкулова А.С.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Проф. каф. «Технология продуктов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общественного питания»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Тамабаева Б.С.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Проф. каф. «Пищевая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инженерия»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Кочнева С.В.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Зав. каф. «Технология производства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продуктов питания»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Мусульманова М.М.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Зав. каф. «Технология консервирования»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Элеманова Р.Ш.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Зав. каф. «Полиграфия»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Раззаков М.И.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Доц. каф. «Полиграфия»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Садыкова Э.А.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 ИД «Калем»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Курманалиев Б.К.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модельного агентства 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«Дизайн мода»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Ибраимова З.А.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Зав. лаб. «Пищевого анализа», НИСМ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Аксупова А.М.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Зав. каф. «Технология переработки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с/х продукции», КНАУ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Мааткеримова Ж.М.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Нач. отд. Сертификации пищевой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с/х продукции Кыргызстандарта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Дикамбаева Ч.А.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Ген. директор ОсОО «Баркад»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Серкебаев К.И.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 издательства </w:t>
      </w:r>
    </w:p>
    <w:p w:rsidR="00067163" w:rsidRDefault="003A0B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«Билим компьютер»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Орускулов Т.Р.</w:t>
      </w: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7163" w:rsidRDefault="0006716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</w:rPr>
      </w:pPr>
    </w:p>
    <w:p w:rsidR="00067163" w:rsidRDefault="000671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67163">
      <w:footerReference w:type="default" r:id="rId8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B8C" w:rsidRDefault="003A0B8C">
      <w:pPr>
        <w:spacing w:after="0" w:line="240" w:lineRule="auto"/>
      </w:pPr>
      <w:r>
        <w:separator/>
      </w:r>
    </w:p>
  </w:endnote>
  <w:endnote w:type="continuationSeparator" w:id="0">
    <w:p w:rsidR="003A0B8C" w:rsidRDefault="003A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163" w:rsidRDefault="003A0B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F36EB">
      <w:rPr>
        <w:color w:val="000000"/>
      </w:rPr>
      <w:fldChar w:fldCharType="separate"/>
    </w:r>
    <w:r w:rsidR="006F36EB">
      <w:rPr>
        <w:noProof/>
        <w:color w:val="000000"/>
      </w:rPr>
      <w:t>2</w:t>
    </w:r>
    <w:r>
      <w:rPr>
        <w:color w:val="000000"/>
      </w:rPr>
      <w:fldChar w:fldCharType="end"/>
    </w:r>
  </w:p>
  <w:p w:rsidR="00067163" w:rsidRDefault="0006716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B8C" w:rsidRDefault="003A0B8C">
      <w:pPr>
        <w:spacing w:after="0" w:line="240" w:lineRule="auto"/>
      </w:pPr>
      <w:r>
        <w:separator/>
      </w:r>
    </w:p>
  </w:footnote>
  <w:footnote w:type="continuationSeparator" w:id="0">
    <w:p w:rsidR="003A0B8C" w:rsidRDefault="003A0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AA5"/>
    <w:multiLevelType w:val="multilevel"/>
    <w:tmpl w:val="B58AE706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3EE763FB"/>
    <w:multiLevelType w:val="multilevel"/>
    <w:tmpl w:val="DAF8F2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F124A0C"/>
    <w:multiLevelType w:val="multilevel"/>
    <w:tmpl w:val="E1923FE8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5AC50982"/>
    <w:multiLevelType w:val="multilevel"/>
    <w:tmpl w:val="E1CA8B42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6E35476E"/>
    <w:multiLevelType w:val="multilevel"/>
    <w:tmpl w:val="368628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163"/>
    <w:rsid w:val="00067163"/>
    <w:rsid w:val="003A0B8C"/>
    <w:rsid w:val="006F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F969B5-6084-45A1-B1FB-03D11C29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semiHidden/>
    <w:unhideWhenUsed/>
    <w:rsid w:val="00907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7C66"/>
  </w:style>
  <w:style w:type="paragraph" w:styleId="a6">
    <w:name w:val="footer"/>
    <w:basedOn w:val="a"/>
    <w:link w:val="a7"/>
    <w:uiPriority w:val="99"/>
    <w:unhideWhenUsed/>
    <w:rsid w:val="00907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7C66"/>
  </w:style>
  <w:style w:type="paragraph" w:customStyle="1" w:styleId="Style13">
    <w:name w:val="Style13"/>
    <w:basedOn w:val="a"/>
    <w:rsid w:val="002040E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 Style74"/>
    <w:rsid w:val="002040E2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2040E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2040E2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2040E2"/>
    <w:pPr>
      <w:widowControl w:val="0"/>
      <w:autoSpaceDE w:val="0"/>
      <w:autoSpaceDN w:val="0"/>
      <w:adjustRightInd w:val="0"/>
      <w:spacing w:after="0" w:line="190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8">
    <w:name w:val="Font Style78"/>
    <w:rsid w:val="002040E2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">
    <w:name w:val="Style1"/>
    <w:basedOn w:val="a"/>
    <w:rsid w:val="002040E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2040E2"/>
    <w:pPr>
      <w:widowControl w:val="0"/>
      <w:autoSpaceDE w:val="0"/>
      <w:autoSpaceDN w:val="0"/>
      <w:adjustRightInd w:val="0"/>
      <w:spacing w:after="0" w:line="192" w:lineRule="exact"/>
      <w:ind w:firstLine="6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 Style79"/>
    <w:rsid w:val="002040E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2040E2"/>
    <w:pPr>
      <w:widowControl w:val="0"/>
      <w:autoSpaceDE w:val="0"/>
      <w:autoSpaceDN w:val="0"/>
      <w:adjustRightInd w:val="0"/>
      <w:spacing w:after="0" w:line="23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2040E2"/>
    <w:pPr>
      <w:widowControl w:val="0"/>
      <w:autoSpaceDE w:val="0"/>
      <w:autoSpaceDN w:val="0"/>
      <w:adjustRightInd w:val="0"/>
      <w:spacing w:after="0" w:line="226" w:lineRule="exact"/>
      <w:ind w:firstLine="53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2040E2"/>
    <w:pPr>
      <w:widowControl w:val="0"/>
      <w:autoSpaceDE w:val="0"/>
      <w:autoSpaceDN w:val="0"/>
      <w:adjustRightInd w:val="0"/>
      <w:spacing w:after="0" w:line="221" w:lineRule="exact"/>
      <w:ind w:firstLine="4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2040E2"/>
    <w:pPr>
      <w:widowControl w:val="0"/>
      <w:autoSpaceDE w:val="0"/>
      <w:autoSpaceDN w:val="0"/>
      <w:adjustRightInd w:val="0"/>
      <w:spacing w:after="0" w:line="197" w:lineRule="exact"/>
      <w:ind w:firstLine="1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2040E2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2040E2"/>
    <w:pPr>
      <w:widowControl w:val="0"/>
      <w:autoSpaceDE w:val="0"/>
      <w:autoSpaceDN w:val="0"/>
      <w:adjustRightInd w:val="0"/>
      <w:spacing w:after="0" w:line="230" w:lineRule="exact"/>
      <w:ind w:firstLine="4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8">
    <w:name w:val="Font Style98"/>
    <w:rsid w:val="002040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2040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uiPriority w:val="99"/>
    <w:rsid w:val="002040E2"/>
    <w:rPr>
      <w:rFonts w:ascii="Times New Roman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A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D5D"/>
    <w:rPr>
      <w:rFonts w:ascii="Tahoma" w:hAnsi="Tahoma" w:cs="Tahoma"/>
      <w:sz w:val="16"/>
      <w:szCs w:val="16"/>
    </w:rPr>
  </w:style>
  <w:style w:type="paragraph" w:customStyle="1" w:styleId="Style63">
    <w:name w:val="Style63"/>
    <w:basedOn w:val="a"/>
    <w:rsid w:val="006D3C01"/>
    <w:pPr>
      <w:widowControl w:val="0"/>
      <w:autoSpaceDE w:val="0"/>
      <w:autoSpaceDN w:val="0"/>
      <w:adjustRightInd w:val="0"/>
      <w:spacing w:after="0" w:line="2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89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абзац"/>
    <w:basedOn w:val="a"/>
    <w:rsid w:val="00727D0A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c">
    <w:name w:val="List Paragraph"/>
    <w:basedOn w:val="a"/>
    <w:uiPriority w:val="34"/>
    <w:qFormat/>
    <w:rsid w:val="00744099"/>
    <w:pPr>
      <w:ind w:left="720"/>
      <w:contextualSpacing/>
    </w:pPr>
  </w:style>
  <w:style w:type="paragraph" w:customStyle="1" w:styleId="Style14">
    <w:name w:val="Style14"/>
    <w:basedOn w:val="a"/>
    <w:rsid w:val="00C22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5134EB"/>
    <w:pPr>
      <w:widowControl w:val="0"/>
      <w:autoSpaceDE w:val="0"/>
      <w:autoSpaceDN w:val="0"/>
      <w:adjustRightInd w:val="0"/>
      <w:spacing w:after="0" w:line="197" w:lineRule="exact"/>
      <w:ind w:firstLine="5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0">
    <w:name w:val="Style60"/>
    <w:basedOn w:val="a"/>
    <w:rsid w:val="005134EB"/>
    <w:pPr>
      <w:widowControl w:val="0"/>
      <w:autoSpaceDE w:val="0"/>
      <w:autoSpaceDN w:val="0"/>
      <w:adjustRightInd w:val="0"/>
      <w:spacing w:after="0" w:line="197" w:lineRule="exact"/>
      <w:ind w:hanging="110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rsid w:val="00B57C0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B57C03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nT6lRpUnKUv+9MsPCWT4mEhXbQ==">AMUW2mWc8J/XTRjEVmNFfFbxAGquz4hLmEeyU6kuRLft0cDnGYlNqhauWu5/1pXJUVIhpkpGTKcJpfogv/hjdOhIDhTnXKyhnUTO8+JoreqSeNMZo4XoqUA9fzF2s+DSUcO1O5cLp3kMzYeFClTV5cyw/2DPgZ1eGw==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7043</Words>
  <Characters>40149</Characters>
  <Application>Microsoft Office Word</Application>
  <DocSecurity>0</DocSecurity>
  <Lines>334</Lines>
  <Paragraphs>94</Paragraphs>
  <ScaleCrop>false</ScaleCrop>
  <Company>SPecialiST RePack</Company>
  <LinksUpToDate>false</LinksUpToDate>
  <CharactersWithSpaces>47098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2</cp:revision>
  <dcterms:created xsi:type="dcterms:W3CDTF">2021-02-05T02:20:00Z</dcterms:created>
  <dcterms:modified xsi:type="dcterms:W3CDTF">2021-06-22T02:58:00Z</dcterms:modified>
</cp:coreProperties>
</file>